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BB" w:rsidRPr="001768EF" w:rsidRDefault="00807BBB" w:rsidP="00807BB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807BBB" w:rsidRPr="001768EF" w:rsidRDefault="00807BBB" w:rsidP="00807BBB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Государственное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муниципальные финансы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1. Сущность финансов и их отличие от экономической категории деньги.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2. Функции финансов и их содержание.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3. Стоимостное распределение общественного продукта и формирование финансовых ресурсов государства.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4. Роль общегосударственных финансов в воспроизводственном процессе.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5. Финансовая система и ее особенности в федеративном государстве.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6. Государственные и муниципальные финансовые ресурсы.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7. Сущность и содержание финансовой политики, бюджетной и налоговой политики.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8. Особенности финансовой, бюджетной и налоговой политики Российской Федерации в 2000-е гг.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9. Баланс финансовых ресурсов и его составные части.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10. Общегосударственное финансовое планирование: этапы разработки и методы планирования.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11. Формы и методы государственного финансового регулирования социально-экономических процессов.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12. Бюджетная система: состав и особенности в федеративном государстве.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13. Роль бюджетов бюджетной системы в социально-экономическом развитии РФ.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14. Бюджетный федерализм: сущность и современные модели его реализации.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15. Межбюджетные отношения: содержание и механизм их реализации в РФ.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16. Минимальные государственные социальные стандарты: содержание и предназначение. 17. Минимальная бюджетная обеспеченность: содержание и предназначение.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18. Классификация доходов бюджетов бюджетной системы РФ.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19. Налоговые доходы федерального бюджета: состав и назначение.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20. Неналоговые доходы федерального бюджета: состав и назначение.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21. Налоговые доходы бюджета субъекта РФ.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22. Неналоговые доходы и безвозмездные поступления бюджета субъекта РФ.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23. Налоговые доходы бюджетов муниципальных районов.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lastRenderedPageBreak/>
        <w:t xml:space="preserve">24. Неналоговые доходы и безвозмездные поступления бюджетов муниципальных районов. 25. Налоговые доходы бюджетов городских округов.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26. Неналоговые доходы и безвозмездные поступления бюджетов городских округов.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27. Бюджетные ассигнования, бюджетные субсидии и бюджетные кредиты коммерческим организациям.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28. Резервные фонды Президента РФ, исполнительных органов государственной власти и местных администраций: источники формирования средств и их назначение.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29. Расходные обязательства РФ, субъекта РФ и муниципального образования.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30. Сущность сбалансированности бюджетов и методы ее обеспечения на стадии планирования и в процессе исполнения.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31. Дефицит бюджета и причины его возникновения.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32. Ограничение уровня дефицита бюджетов (федерального, регионального и местного) и источники их финансирования.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33. Нефтегазовые доходы федерального бюджета: источники их формирования и предназначение.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34. </w:t>
      </w:r>
      <w:proofErr w:type="spellStart"/>
      <w:r w:rsidRPr="00807BBB">
        <w:rPr>
          <w:rFonts w:ascii="Times New Roman" w:hAnsi="Times New Roman"/>
          <w:sz w:val="28"/>
          <w:szCs w:val="28"/>
        </w:rPr>
        <w:t>Ненефтегазовый</w:t>
      </w:r>
      <w:proofErr w:type="spellEnd"/>
      <w:r w:rsidRPr="00807BBB">
        <w:rPr>
          <w:rFonts w:ascii="Times New Roman" w:hAnsi="Times New Roman"/>
          <w:sz w:val="28"/>
          <w:szCs w:val="28"/>
        </w:rPr>
        <w:t xml:space="preserve"> дефицит федерального бюджета и источники его финансирования (покрытия).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35. Резервный фонд РФ: нормативная величина аккумуляции нефтегазовых доходов и направления их использования.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36. Фонд национального благосостояния: источники формирования средств и направления их использования.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37. Консолидированные бюджеты РФ, субъекта РФ и муниципального района: состав каждого из них, содержание, показатели и предназначение.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38. Состав доходов и расходов Пенсионного фонда РФ.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39. Состав доходов и расходов Фонда социального страхования РФ.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40. Состав доходов и расходов Федерального фонда ОМС.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41. Состав доходов и расходов территориальных фондов ОМС.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42. Государственный кредит: сущность, назначение, виды.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43. Функции и задачи государственного кредита.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44. Формы и виды государственных и муниципальных заимствований.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45. Предельные уровни заимствований субъекта РФ и муниципальных заимствований.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46. Программы государственных внешних и внутренних заимствований РФ: сущность и содержание.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lastRenderedPageBreak/>
        <w:t xml:space="preserve"> 47. Программа государственных внешних и внутренних заимствований субъектов РФ: сущность и содержание. 48. Программа муниципальных заимствований: сущность и содержание.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49. Государственный долг РФ: структура, виды и срочность долговых обязательств.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50. Государственный долг субъекта РФ: структура, виды и срочность долговых обязательств.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51. Муниципальный долг: структура, виды и срочность долговых обязательств.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52. Механизм выкупа государственных и муниципальных ценных бумаг.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53. Государственные и муниципальные гарантии: порядок, условия их предоставления.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54. Обслуживание государственного и муниципального долга.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>55. Учет и регистрация государственных и муниципальных долговых обязательств.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56. Формы межбюджетных трансфертов и условия их предоставления из федерального бюджета.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57. Дотации на выравнивание бюджетной обеспеченности субъектов РФ.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 58. Субсидии и субвенции бюджетам субъектов РФ.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59. Формы межбюджетных трансфертов и условия их предоставления из бюджетов субъектов РФ. </w:t>
      </w:r>
    </w:p>
    <w:p w:rsidR="00807BBB" w:rsidRPr="00807BBB" w:rsidRDefault="00807BBB" w:rsidP="00807B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BBB">
        <w:rPr>
          <w:rFonts w:ascii="Times New Roman" w:hAnsi="Times New Roman"/>
          <w:sz w:val="28"/>
          <w:szCs w:val="28"/>
        </w:rPr>
        <w:t xml:space="preserve">60. Дотации на выравнивание бюджетной обеспеченности муниципальных районов, городских округов. 61. Субсидии и субвенции местным бюджетам. </w:t>
      </w:r>
    </w:p>
    <w:sectPr w:rsidR="00807BBB" w:rsidRPr="00807BBB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7BBB"/>
    <w:rsid w:val="00707AF9"/>
    <w:rsid w:val="00807BBB"/>
    <w:rsid w:val="008C57CF"/>
    <w:rsid w:val="00AD1EA8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B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2017-02-09T10:44:00Z</dcterms:created>
  <dcterms:modified xsi:type="dcterms:W3CDTF">2017-02-09T10:49:00Z</dcterms:modified>
</cp:coreProperties>
</file>